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“Oma en ik zijn één team"</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Namen: Sien, Emma samen met Kristel</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Fennik - vanuit je rolstoel naar het zwembad</w:t>
      </w:r>
    </w:p>
    <w:p w:rsidR="00000000" w:rsidDel="00000000" w:rsidP="00000000" w:rsidRDefault="00000000" w:rsidRPr="00000000" w14:paraId="00000006">
      <w:pPr>
        <w:spacing w:after="240" w:before="240" w:lineRule="auto"/>
        <w:rPr/>
      </w:pPr>
      <w:r w:rsidDel="00000000" w:rsidR="00000000" w:rsidRPr="00000000">
        <w:rPr>
          <w:rtl w:val="0"/>
        </w:rPr>
        <w:t xml:space="preserve">Ontmoet</w:t>
      </w:r>
      <w:r w:rsidDel="00000000" w:rsidR="00000000" w:rsidRPr="00000000">
        <w:rPr>
          <w:rtl w:val="0"/>
        </w:rPr>
        <w:t xml:space="preserve"> Kristel en haar kleindochter Fenne, een onafscheidelijk duo. Voor hen is het simpel: "Oma en ik zijn één team”. Samen genieten ze van de kleine dingen, vooral van zwemmen in hun eigen achtertuin. Maar hier komt het addertje onder het gras: Kristel heeft altijd een zachte ondergrond en rugsteun nodig. En, het wisselen van haar rolstoel naar de grond is een hele klus.</w:t>
      </w:r>
    </w:p>
    <w:p w:rsidR="00000000" w:rsidDel="00000000" w:rsidP="00000000" w:rsidRDefault="00000000" w:rsidRPr="00000000" w14:paraId="00000007">
      <w:pPr>
        <w:spacing w:after="240" w:before="240" w:lineRule="auto"/>
        <w:rPr/>
      </w:pPr>
      <w:r w:rsidDel="00000000" w:rsidR="00000000" w:rsidRPr="00000000">
        <w:rPr>
          <w:rtl w:val="0"/>
        </w:rPr>
        <w:t xml:space="preserve">Fennik pakt deze uitdaging aan. Dit ingenieuze stukje meubilair kan langs de rand van het zwembad worden geplaatst, waar Kristel veilig van de zon kan genieten. Met een bredere rugleuning voorzien van versteviging en armleuningen voor extra stabiliteit, maakt het de overstap van rolstoel naar grond een stuk eenvoudiger. Ze zijn namelijk afgestemd op de perfecte overgangshoogte.</w:t>
      </w:r>
    </w:p>
    <w:p w:rsidR="00000000" w:rsidDel="00000000" w:rsidP="00000000" w:rsidRDefault="00000000" w:rsidRPr="00000000" w14:paraId="00000008">
      <w:pPr>
        <w:spacing w:after="240" w:before="240" w:lineRule="auto"/>
        <w:rPr/>
      </w:pPr>
      <w:r w:rsidDel="00000000" w:rsidR="00000000" w:rsidRPr="00000000">
        <w:rPr>
          <w:rtl w:val="0"/>
        </w:rPr>
        <w:t xml:space="preserve">Dit modulaire ontwerp is niet alleen praktisch, het biedt ook comfort in elke situatie. Of je nu graag ontspant bij het zwembad, of liever ergens anders rechtop of gekanteld zit, de Fennik past zich aan aan jouw behoeften. Want bovenal draait het om het creëren van kostbare momenten voor alle gebruikers.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